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9F0" w:rsidRDefault="004569F0" w:rsidP="004569F0">
      <w:pPr>
        <w:pStyle w:val="Heading1"/>
        <w:spacing w:before="0"/>
        <w:ind w:right="117"/>
        <w:jc w:val="both"/>
      </w:pPr>
      <w:r>
        <w:rPr>
          <w:spacing w:val="-1"/>
        </w:rPr>
        <w:t>Službena</w:t>
      </w:r>
      <w:r>
        <w:rPr>
          <w:spacing w:val="-15"/>
        </w:rPr>
        <w:t xml:space="preserve"> </w:t>
      </w:r>
      <w:r>
        <w:rPr>
          <w:spacing w:val="-1"/>
        </w:rPr>
        <w:t>dvojezičnost</w:t>
      </w:r>
      <w:r>
        <w:rPr>
          <w:spacing w:val="-16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slovenskoj</w:t>
      </w:r>
      <w:r>
        <w:rPr>
          <w:spacing w:val="-16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hrvatskoj</w:t>
      </w:r>
      <w:r>
        <w:rPr>
          <w:spacing w:val="-15"/>
        </w:rPr>
        <w:t xml:space="preserve"> </w:t>
      </w:r>
      <w:r>
        <w:t>Istri:</w:t>
      </w:r>
      <w:r>
        <w:rPr>
          <w:spacing w:val="-15"/>
        </w:rPr>
        <w:t xml:space="preserve"> </w:t>
      </w:r>
      <w:r>
        <w:t>primjer</w:t>
      </w:r>
      <w:r>
        <w:rPr>
          <w:spacing w:val="-14"/>
        </w:rPr>
        <w:t xml:space="preserve"> </w:t>
      </w:r>
      <w:r>
        <w:t>prevođenja</w:t>
      </w:r>
      <w:r>
        <w:rPr>
          <w:spacing w:val="-15"/>
        </w:rPr>
        <w:t xml:space="preserve"> </w:t>
      </w:r>
      <w:r>
        <w:t>administrativnih</w:t>
      </w:r>
      <w:r w:rsidR="00741E71">
        <w:t xml:space="preserve"> </w:t>
      </w:r>
      <w:bookmarkStart w:id="0" w:name="_GoBack"/>
      <w:bookmarkEnd w:id="0"/>
      <w:r>
        <w:rPr>
          <w:spacing w:val="-57"/>
        </w:rPr>
        <w:t xml:space="preserve"> </w:t>
      </w:r>
      <w:r>
        <w:t>tekstova</w:t>
      </w:r>
    </w:p>
    <w:p w:rsidR="004569F0" w:rsidRDefault="004569F0" w:rsidP="004569F0">
      <w:pPr>
        <w:pStyle w:val="BodyText"/>
        <w:spacing w:before="115"/>
        <w:ind w:right="114"/>
        <w:jc w:val="both"/>
      </w:pPr>
      <w:r>
        <w:rPr>
          <w:u w:val="single"/>
        </w:rPr>
        <w:t>Voditeljica projekta</w:t>
      </w:r>
      <w:r>
        <w:t>: Ivana Lalli Paćelat (Odjel za interdisciplinarne, talijanske i kulturološke</w:t>
      </w:r>
      <w:r>
        <w:rPr>
          <w:spacing w:val="1"/>
        </w:rPr>
        <w:t xml:space="preserve"> </w:t>
      </w:r>
      <w:r>
        <w:t>studije</w:t>
      </w:r>
      <w:r>
        <w:rPr>
          <w:spacing w:val="1"/>
        </w:rPr>
        <w:t xml:space="preserve"> </w:t>
      </w:r>
      <w:r>
        <w:t>Sveučilišta</w:t>
      </w:r>
      <w:r>
        <w:rPr>
          <w:spacing w:val="1"/>
        </w:rPr>
        <w:t xml:space="preserve"> </w:t>
      </w:r>
      <w:r>
        <w:t>Jurja</w:t>
      </w:r>
      <w:r>
        <w:rPr>
          <w:spacing w:val="1"/>
        </w:rPr>
        <w:t xml:space="preserve"> </w:t>
      </w:r>
      <w:r>
        <w:t>Dobrile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Puli),</w:t>
      </w:r>
      <w:r>
        <w:rPr>
          <w:spacing w:val="1"/>
        </w:rPr>
        <w:t xml:space="preserve"> </w:t>
      </w:r>
      <w:r>
        <w:t>Mojca</w:t>
      </w:r>
      <w:r>
        <w:rPr>
          <w:spacing w:val="1"/>
        </w:rPr>
        <w:t xml:space="preserve"> </w:t>
      </w:r>
      <w:r>
        <w:t>Kompara</w:t>
      </w:r>
      <w:r>
        <w:rPr>
          <w:spacing w:val="1"/>
        </w:rPr>
        <w:t xml:space="preserve"> </w:t>
      </w:r>
      <w:r>
        <w:t>(Fakulteta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matematiko,</w:t>
      </w:r>
      <w:r>
        <w:rPr>
          <w:spacing w:val="1"/>
        </w:rPr>
        <w:t xml:space="preserve"> </w:t>
      </w:r>
      <w:r>
        <w:t>naravoslovje</w:t>
      </w:r>
      <w:r>
        <w:rPr>
          <w:spacing w:val="-1"/>
        </w:rPr>
        <w:t xml:space="preserve"> </w:t>
      </w:r>
      <w:r>
        <w:t>in informacijske</w:t>
      </w:r>
      <w:r>
        <w:rPr>
          <w:spacing w:val="-1"/>
        </w:rPr>
        <w:t xml:space="preserve"> </w:t>
      </w:r>
      <w:r>
        <w:t>tehnologije</w:t>
      </w:r>
      <w:r>
        <w:rPr>
          <w:spacing w:val="-1"/>
        </w:rPr>
        <w:t xml:space="preserve"> </w:t>
      </w:r>
      <w:r>
        <w:t>Univerza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Primorskem</w:t>
      </w:r>
      <w:r>
        <w:rPr>
          <w:spacing w:val="-1"/>
        </w:rPr>
        <w:t xml:space="preserve"> </w:t>
      </w:r>
      <w:r>
        <w:t>u Kopru)</w:t>
      </w:r>
    </w:p>
    <w:p w:rsidR="004569F0" w:rsidRDefault="004569F0" w:rsidP="004569F0">
      <w:pPr>
        <w:pStyle w:val="BodyText"/>
        <w:jc w:val="both"/>
      </w:pPr>
      <w:r>
        <w:rPr>
          <w:u w:val="single"/>
        </w:rPr>
        <w:t>Trajanje</w:t>
      </w:r>
      <w:r>
        <w:rPr>
          <w:spacing w:val="-2"/>
          <w:u w:val="single"/>
        </w:rPr>
        <w:t xml:space="preserve"> </w:t>
      </w:r>
      <w:r>
        <w:rPr>
          <w:u w:val="single"/>
        </w:rPr>
        <w:t>projekta</w:t>
      </w:r>
      <w:r>
        <w:t>:</w:t>
      </w:r>
      <w:r>
        <w:rPr>
          <w:spacing w:val="-1"/>
        </w:rPr>
        <w:t xml:space="preserve"> </w:t>
      </w:r>
      <w:r>
        <w:t>2018 -</w:t>
      </w:r>
      <w:r>
        <w:rPr>
          <w:spacing w:val="1"/>
        </w:rPr>
        <w:t xml:space="preserve"> </w:t>
      </w:r>
      <w:r>
        <w:t>2020</w:t>
      </w:r>
    </w:p>
    <w:p w:rsidR="004569F0" w:rsidRDefault="004569F0" w:rsidP="004569F0">
      <w:pPr>
        <w:pStyle w:val="BodyText"/>
        <w:spacing w:before="70"/>
      </w:pPr>
      <w:r>
        <w:rPr>
          <w:u w:val="single"/>
        </w:rPr>
        <w:t>Suradnici</w:t>
      </w:r>
      <w:r>
        <w:t>:</w:t>
      </w:r>
      <w:r>
        <w:rPr>
          <w:spacing w:val="20"/>
        </w:rPr>
        <w:t xml:space="preserve"> </w:t>
      </w:r>
      <w:r>
        <w:t>Larisa</w:t>
      </w:r>
      <w:r>
        <w:rPr>
          <w:spacing w:val="18"/>
        </w:rPr>
        <w:t xml:space="preserve"> </w:t>
      </w:r>
      <w:r>
        <w:t>Grčić</w:t>
      </w:r>
      <w:r>
        <w:rPr>
          <w:spacing w:val="21"/>
        </w:rPr>
        <w:t xml:space="preserve"> </w:t>
      </w:r>
      <w:r>
        <w:t>Simeunović,</w:t>
      </w:r>
      <w:r>
        <w:rPr>
          <w:spacing w:val="17"/>
        </w:rPr>
        <w:t xml:space="preserve"> </w:t>
      </w:r>
      <w:r>
        <w:t>Peter</w:t>
      </w:r>
      <w:r>
        <w:rPr>
          <w:spacing w:val="16"/>
        </w:rPr>
        <w:t xml:space="preserve"> </w:t>
      </w:r>
      <w:r>
        <w:t>Holozan,</w:t>
      </w:r>
      <w:r>
        <w:rPr>
          <w:spacing w:val="18"/>
        </w:rPr>
        <w:t xml:space="preserve"> </w:t>
      </w:r>
      <w:r>
        <w:t>Vinko</w:t>
      </w:r>
      <w:r>
        <w:rPr>
          <w:spacing w:val="17"/>
        </w:rPr>
        <w:t xml:space="preserve"> </w:t>
      </w:r>
      <w:r>
        <w:t>Kovačić,</w:t>
      </w:r>
      <w:r>
        <w:rPr>
          <w:spacing w:val="17"/>
        </w:rPr>
        <w:t xml:space="preserve"> </w:t>
      </w:r>
      <w:r>
        <w:t>Nives</w:t>
      </w:r>
      <w:r>
        <w:rPr>
          <w:spacing w:val="19"/>
        </w:rPr>
        <w:t xml:space="preserve"> </w:t>
      </w:r>
      <w:r>
        <w:t>Lenassi,</w:t>
      </w:r>
      <w:r>
        <w:rPr>
          <w:spacing w:val="22"/>
        </w:rPr>
        <w:t xml:space="preserve"> </w:t>
      </w:r>
      <w:r>
        <w:t>Isabella</w:t>
      </w:r>
      <w:r>
        <w:t xml:space="preserve"> </w:t>
      </w:r>
      <w:r>
        <w:rPr>
          <w:spacing w:val="-57"/>
        </w:rPr>
        <w:t xml:space="preserve"> </w:t>
      </w:r>
      <w:r>
        <w:t>Eliana</w:t>
      </w:r>
      <w:r>
        <w:rPr>
          <w:spacing w:val="-4"/>
        </w:rPr>
        <w:t xml:space="preserve"> </w:t>
      </w:r>
      <w:r>
        <w:t>Moscarda</w:t>
      </w:r>
      <w:r>
        <w:rPr>
          <w:spacing w:val="-3"/>
        </w:rPr>
        <w:t xml:space="preserve"> </w:t>
      </w:r>
      <w:r>
        <w:t>Mirković,</w:t>
      </w:r>
      <w:r>
        <w:rPr>
          <w:spacing w:val="-1"/>
        </w:rPr>
        <w:t xml:space="preserve"> </w:t>
      </w:r>
      <w:r>
        <w:t>Matticchio,</w:t>
      </w:r>
      <w:r>
        <w:rPr>
          <w:spacing w:val="-2"/>
        </w:rPr>
        <w:t xml:space="preserve"> </w:t>
      </w:r>
      <w:r>
        <w:t>Sandro</w:t>
      </w:r>
      <w:r>
        <w:rPr>
          <w:spacing w:val="-2"/>
        </w:rPr>
        <w:t xml:space="preserve"> </w:t>
      </w:r>
      <w:r>
        <w:t>Paolucci,</w:t>
      </w:r>
      <w:r>
        <w:rPr>
          <w:spacing w:val="1"/>
        </w:rPr>
        <w:t xml:space="preserve"> </w:t>
      </w:r>
      <w:r>
        <w:t>Nada</w:t>
      </w:r>
      <w:r>
        <w:rPr>
          <w:spacing w:val="-3"/>
        </w:rPr>
        <w:t xml:space="preserve"> </w:t>
      </w:r>
      <w:r>
        <w:t>Poropat</w:t>
      </w:r>
      <w:r>
        <w:rPr>
          <w:spacing w:val="-1"/>
        </w:rPr>
        <w:t xml:space="preserve"> </w:t>
      </w:r>
      <w:r>
        <w:t>Jeletić,</w:t>
      </w:r>
      <w:r>
        <w:rPr>
          <w:spacing w:val="-2"/>
        </w:rPr>
        <w:t xml:space="preserve"> </w:t>
      </w:r>
      <w:r>
        <w:t>Jernej</w:t>
      </w:r>
      <w:r>
        <w:rPr>
          <w:spacing w:val="-1"/>
        </w:rPr>
        <w:t xml:space="preserve"> </w:t>
      </w:r>
      <w:r>
        <w:t>Vičič,</w:t>
      </w:r>
    </w:p>
    <w:p w:rsidR="004569F0" w:rsidRDefault="004569F0" w:rsidP="004569F0">
      <w:pPr>
        <w:pStyle w:val="BodyText"/>
      </w:pPr>
      <w:r>
        <w:rPr>
          <w:u w:val="single"/>
        </w:rPr>
        <w:t>Financiranje</w:t>
      </w:r>
      <w:r>
        <w:t>:</w:t>
      </w:r>
      <w:r>
        <w:rPr>
          <w:spacing w:val="-2"/>
        </w:rPr>
        <w:t xml:space="preserve"> </w:t>
      </w:r>
      <w:r>
        <w:t>Ministarstvo</w:t>
      </w:r>
      <w:r>
        <w:rPr>
          <w:spacing w:val="-2"/>
        </w:rPr>
        <w:t xml:space="preserve"> </w:t>
      </w:r>
      <w:r>
        <w:t>znanosti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obrazovanja</w:t>
      </w:r>
    </w:p>
    <w:p w:rsidR="004569F0" w:rsidRDefault="004569F0" w:rsidP="004569F0">
      <w:pPr>
        <w:pStyle w:val="BodyText"/>
        <w:spacing w:before="0"/>
        <w:ind w:left="0"/>
        <w:rPr>
          <w:sz w:val="20"/>
        </w:rPr>
      </w:pPr>
    </w:p>
    <w:p w:rsidR="004569F0" w:rsidRDefault="004569F0" w:rsidP="004569F0">
      <w:pPr>
        <w:pStyle w:val="BodyText"/>
        <w:spacing w:before="0"/>
        <w:ind w:left="0"/>
        <w:rPr>
          <w:sz w:val="17"/>
        </w:rPr>
      </w:pPr>
    </w:p>
    <w:p w:rsidR="004569F0" w:rsidRDefault="004569F0" w:rsidP="004569F0">
      <w:pPr>
        <w:pStyle w:val="BodyText"/>
        <w:spacing w:before="90"/>
      </w:pPr>
      <w:r>
        <w:rPr>
          <w:u w:val="single"/>
        </w:rPr>
        <w:t>Opis</w:t>
      </w:r>
    </w:p>
    <w:p w:rsidR="004569F0" w:rsidRDefault="004569F0" w:rsidP="004569F0">
      <w:pPr>
        <w:pStyle w:val="BodyText"/>
        <w:ind w:right="114"/>
        <w:jc w:val="both"/>
      </w:pPr>
      <w:r>
        <w:t>Projekt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bavi</w:t>
      </w:r>
      <w:r>
        <w:rPr>
          <w:spacing w:val="-11"/>
        </w:rPr>
        <w:t xml:space="preserve"> </w:t>
      </w:r>
      <w:r>
        <w:t>trenutnim</w:t>
      </w:r>
      <w:r>
        <w:rPr>
          <w:spacing w:val="-14"/>
        </w:rPr>
        <w:t xml:space="preserve"> </w:t>
      </w:r>
      <w:r>
        <w:t>stanjem</w:t>
      </w:r>
      <w:r>
        <w:rPr>
          <w:spacing w:val="-11"/>
        </w:rPr>
        <w:t xml:space="preserve"> </w:t>
      </w:r>
      <w:r>
        <w:t>službene</w:t>
      </w:r>
      <w:r>
        <w:rPr>
          <w:spacing w:val="-12"/>
        </w:rPr>
        <w:t xml:space="preserve"> </w:t>
      </w:r>
      <w:r>
        <w:t>dvojezičnosti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području</w:t>
      </w:r>
      <w:r>
        <w:rPr>
          <w:spacing w:val="-11"/>
        </w:rPr>
        <w:t xml:space="preserve"> </w:t>
      </w:r>
      <w:r>
        <w:t>lstre</w:t>
      </w:r>
      <w:r>
        <w:rPr>
          <w:spacing w:val="-13"/>
        </w:rPr>
        <w:t xml:space="preserve"> </w:t>
      </w:r>
      <w:r>
        <w:t>gdje</w:t>
      </w:r>
      <w:r>
        <w:rPr>
          <w:spacing w:val="-13"/>
        </w:rPr>
        <w:t xml:space="preserve"> </w:t>
      </w:r>
      <w:r>
        <w:t>jedan</w:t>
      </w:r>
      <w:r>
        <w:rPr>
          <w:spacing w:val="-11"/>
        </w:rPr>
        <w:t xml:space="preserve"> </w:t>
      </w:r>
      <w:r>
        <w:t>manjinski</w:t>
      </w:r>
      <w:r>
        <w:rPr>
          <w:spacing w:val="-58"/>
        </w:rPr>
        <w:t xml:space="preserve"> </w:t>
      </w:r>
      <w:r>
        <w:rPr>
          <w:spacing w:val="-1"/>
        </w:rPr>
        <w:t>jezik</w:t>
      </w:r>
      <w:r>
        <w:rPr>
          <w:spacing w:val="-14"/>
        </w:rPr>
        <w:t xml:space="preserve"> </w:t>
      </w:r>
      <w:r>
        <w:rPr>
          <w:spacing w:val="-1"/>
        </w:rPr>
        <w:t>talijanski</w:t>
      </w:r>
      <w:r>
        <w:rPr>
          <w:spacing w:val="-13"/>
        </w:rPr>
        <w:t xml:space="preserve"> </w:t>
      </w:r>
      <w:r>
        <w:rPr>
          <w:spacing w:val="-1"/>
        </w:rPr>
        <w:t>dijeli</w:t>
      </w:r>
      <w:r>
        <w:rPr>
          <w:spacing w:val="-14"/>
        </w:rPr>
        <w:t xml:space="preserve"> </w:t>
      </w:r>
      <w:r>
        <w:t>status</w:t>
      </w:r>
      <w:r>
        <w:rPr>
          <w:spacing w:val="-14"/>
        </w:rPr>
        <w:t xml:space="preserve"> </w:t>
      </w:r>
      <w:r>
        <w:t>službenoga</w:t>
      </w:r>
      <w:r>
        <w:rPr>
          <w:spacing w:val="-16"/>
        </w:rPr>
        <w:t xml:space="preserve"> </w:t>
      </w:r>
      <w:r>
        <w:t>jezika</w:t>
      </w:r>
      <w:r>
        <w:rPr>
          <w:spacing w:val="-14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dvojezičnome</w:t>
      </w:r>
      <w:r>
        <w:rPr>
          <w:spacing w:val="-15"/>
        </w:rPr>
        <w:t xml:space="preserve"> </w:t>
      </w:r>
      <w:r>
        <w:t>području</w:t>
      </w:r>
      <w:r>
        <w:rPr>
          <w:spacing w:val="-14"/>
        </w:rPr>
        <w:t xml:space="preserve"> </w:t>
      </w:r>
      <w:r>
        <w:t>dviju</w:t>
      </w:r>
      <w:r>
        <w:rPr>
          <w:spacing w:val="-14"/>
        </w:rPr>
        <w:t xml:space="preserve"> </w:t>
      </w:r>
      <w:r>
        <w:t>država,</w:t>
      </w:r>
      <w:r>
        <w:rPr>
          <w:spacing w:val="-15"/>
        </w:rPr>
        <w:t xml:space="preserve"> </w:t>
      </w:r>
      <w:r>
        <w:t>Slovenije</w:t>
      </w:r>
      <w:r>
        <w:rPr>
          <w:spacing w:val="-5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Hrvatske.</w:t>
      </w:r>
      <w:r>
        <w:rPr>
          <w:spacing w:val="1"/>
        </w:rPr>
        <w:t xml:space="preserve"> </w:t>
      </w:r>
      <w:r>
        <w:t>Obje</w:t>
      </w:r>
      <w:r>
        <w:rPr>
          <w:spacing w:val="1"/>
        </w:rPr>
        <w:t xml:space="preserve"> </w:t>
      </w:r>
      <w:r>
        <w:t>države</w:t>
      </w:r>
      <w:r>
        <w:rPr>
          <w:spacing w:val="1"/>
        </w:rPr>
        <w:t xml:space="preserve"> </w:t>
      </w:r>
      <w:r>
        <w:t>teže</w:t>
      </w:r>
      <w:r>
        <w:rPr>
          <w:spacing w:val="1"/>
        </w:rPr>
        <w:t xml:space="preserve"> </w:t>
      </w:r>
      <w:r>
        <w:t>očuvanju</w:t>
      </w:r>
      <w:r>
        <w:rPr>
          <w:spacing w:val="1"/>
        </w:rPr>
        <w:t xml:space="preserve"> </w:t>
      </w:r>
      <w:r>
        <w:t>dvojezičnosti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etnički</w:t>
      </w:r>
      <w:r>
        <w:rPr>
          <w:spacing w:val="1"/>
        </w:rPr>
        <w:t xml:space="preserve"> </w:t>
      </w:r>
      <w:r>
        <w:t>mješovitim</w:t>
      </w:r>
      <w:r>
        <w:rPr>
          <w:spacing w:val="1"/>
        </w:rPr>
        <w:t xml:space="preserve"> </w:t>
      </w:r>
      <w:r>
        <w:t>područjima</w:t>
      </w:r>
      <w:r>
        <w:rPr>
          <w:spacing w:val="1"/>
        </w:rPr>
        <w:t xml:space="preserve"> </w:t>
      </w:r>
      <w:r>
        <w:t>osiguravanja ostvarivanja prava na ravnopravnu</w:t>
      </w:r>
      <w:r>
        <w:rPr>
          <w:spacing w:val="1"/>
        </w:rPr>
        <w:t xml:space="preserve"> </w:t>
      </w:r>
      <w:r>
        <w:t>sluzbenu uporabu manjinskoga jezika na</w:t>
      </w:r>
      <w:r>
        <w:rPr>
          <w:spacing w:val="1"/>
        </w:rPr>
        <w:t xml:space="preserve"> </w:t>
      </w:r>
      <w:r>
        <w:t>područjima gdje to propisuju izvori prava obiju država. Službena dvojezičnost pretpostavlja</w:t>
      </w:r>
      <w:r>
        <w:rPr>
          <w:spacing w:val="1"/>
        </w:rPr>
        <w:t xml:space="preserve"> </w:t>
      </w:r>
      <w:r>
        <w:t>svakodnevno stvaranje paralelnih tekstova u spomenutim dvojezičnim područjima slovenske i</w:t>
      </w:r>
      <w:r>
        <w:rPr>
          <w:spacing w:val="-57"/>
        </w:rPr>
        <w:t xml:space="preserve"> </w:t>
      </w:r>
      <w:r>
        <w:t>hrvatske Istre. U većini se slučajeva tekstovi sastavljaju na slovenskome odnosno hrvatskome,</w:t>
      </w:r>
      <w:r>
        <w:rPr>
          <w:spacing w:val="-57"/>
        </w:rPr>
        <w:t xml:space="preserve"> </w:t>
      </w:r>
      <w:r>
        <w:t>a zatim se prevode na talijanski jezik. Radi službene prirode tekstova i konteksta uporabe</w:t>
      </w:r>
      <w:r>
        <w:rPr>
          <w:spacing w:val="1"/>
        </w:rPr>
        <w:t xml:space="preserve"> </w:t>
      </w:r>
      <w:r>
        <w:t>talijanskoga jezika, vrlo je važno imati precizno i ujednačeno nazivlje kao i razvijene jezične</w:t>
      </w:r>
      <w:r>
        <w:rPr>
          <w:spacing w:val="1"/>
        </w:rPr>
        <w:t xml:space="preserve"> </w:t>
      </w:r>
      <w:r>
        <w:rPr>
          <w:spacing w:val="-1"/>
        </w:rPr>
        <w:t>tehnologije</w:t>
      </w:r>
      <w:r>
        <w:rPr>
          <w:spacing w:val="-16"/>
        </w:rPr>
        <w:t xml:space="preserve"> </w:t>
      </w:r>
      <w:r>
        <w:t>koje</w:t>
      </w:r>
      <w:r>
        <w:rPr>
          <w:spacing w:val="-15"/>
        </w:rPr>
        <w:t xml:space="preserve"> </w:t>
      </w:r>
      <w:r>
        <w:t>bi</w:t>
      </w:r>
      <w:r>
        <w:rPr>
          <w:spacing w:val="-14"/>
        </w:rPr>
        <w:t xml:space="preserve"> </w:t>
      </w:r>
      <w:r>
        <w:t>omogućile</w:t>
      </w:r>
      <w:r>
        <w:rPr>
          <w:spacing w:val="-15"/>
        </w:rPr>
        <w:t xml:space="preserve"> </w:t>
      </w:r>
      <w:r>
        <w:t>brži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kvalitetniji</w:t>
      </w:r>
      <w:r>
        <w:rPr>
          <w:spacing w:val="-13"/>
        </w:rPr>
        <w:t xml:space="preserve"> </w:t>
      </w:r>
      <w:r>
        <w:t>proces</w:t>
      </w:r>
      <w:r>
        <w:rPr>
          <w:spacing w:val="-15"/>
        </w:rPr>
        <w:t xml:space="preserve"> </w:t>
      </w:r>
      <w:r>
        <w:t>prevođenja</w:t>
      </w:r>
      <w:r>
        <w:rPr>
          <w:spacing w:val="-12"/>
        </w:rPr>
        <w:t xml:space="preserve"> </w:t>
      </w:r>
      <w:r>
        <w:t>pri</w:t>
      </w:r>
      <w:r>
        <w:rPr>
          <w:spacing w:val="-12"/>
        </w:rPr>
        <w:t xml:space="preserve"> </w:t>
      </w:r>
      <w:r>
        <w:t>dvojezičnim</w:t>
      </w:r>
      <w:r>
        <w:rPr>
          <w:spacing w:val="-14"/>
        </w:rPr>
        <w:t xml:space="preserve"> </w:t>
      </w:r>
      <w:r>
        <w:t>institucijama</w:t>
      </w:r>
      <w:r>
        <w:t xml:space="preserve"> </w:t>
      </w:r>
      <w:r>
        <w:rPr>
          <w:spacing w:val="-57"/>
        </w:rPr>
        <w:t xml:space="preserve"> </w:t>
      </w:r>
      <w:r>
        <w:t>kako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Hrvatskoj</w:t>
      </w:r>
      <w:r>
        <w:rPr>
          <w:spacing w:val="-3"/>
        </w:rPr>
        <w:t xml:space="preserve"> </w:t>
      </w:r>
      <w:r>
        <w:t>tako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Sloveniji.</w:t>
      </w:r>
      <w:r>
        <w:rPr>
          <w:spacing w:val="-4"/>
        </w:rPr>
        <w:t xml:space="preserve"> </w:t>
      </w:r>
      <w:r>
        <w:t>Ovim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projekom</w:t>
      </w:r>
      <w:r>
        <w:rPr>
          <w:spacing w:val="-3"/>
        </w:rPr>
        <w:t xml:space="preserve"> </w:t>
      </w:r>
      <w:r>
        <w:t>želi</w:t>
      </w:r>
      <w:r>
        <w:rPr>
          <w:spacing w:val="-4"/>
        </w:rPr>
        <w:t xml:space="preserve"> </w:t>
      </w:r>
      <w:r>
        <w:t>stoga</w:t>
      </w:r>
      <w:r>
        <w:rPr>
          <w:spacing w:val="-5"/>
        </w:rPr>
        <w:t xml:space="preserve"> </w:t>
      </w:r>
      <w:r>
        <w:t>okupiti</w:t>
      </w:r>
      <w:r>
        <w:rPr>
          <w:spacing w:val="-3"/>
        </w:rPr>
        <w:t xml:space="preserve"> </w:t>
      </w:r>
      <w:r>
        <w:t>skupina</w:t>
      </w:r>
      <w:r>
        <w:rPr>
          <w:spacing w:val="-5"/>
        </w:rPr>
        <w:t xml:space="preserve"> </w:t>
      </w:r>
      <w:r>
        <w:t>znanstvenika</w:t>
      </w:r>
      <w:r>
        <w:rPr>
          <w:spacing w:val="-57"/>
        </w:rPr>
        <w:t xml:space="preserve"> </w:t>
      </w:r>
      <w:r>
        <w:t>koju</w:t>
      </w:r>
      <w:r>
        <w:rPr>
          <w:spacing w:val="-3"/>
        </w:rPr>
        <w:t xml:space="preserve"> </w:t>
      </w:r>
      <w:r>
        <w:t>povezuje</w:t>
      </w:r>
      <w:r>
        <w:rPr>
          <w:spacing w:val="-4"/>
        </w:rPr>
        <w:t xml:space="preserve"> </w:t>
      </w:r>
      <w:r>
        <w:t>želja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očuvanjem</w:t>
      </w:r>
      <w:r>
        <w:rPr>
          <w:spacing w:val="-2"/>
        </w:rPr>
        <w:t xml:space="preserve"> </w:t>
      </w:r>
      <w:r>
        <w:t>dvojezičnosti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interes</w:t>
      </w:r>
      <w:r>
        <w:rPr>
          <w:spacing w:val="-4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analizi</w:t>
      </w:r>
      <w:r>
        <w:rPr>
          <w:spacing w:val="-3"/>
        </w:rPr>
        <w:t xml:space="preserve"> </w:t>
      </w:r>
      <w:r>
        <w:t>trenutnoga</w:t>
      </w:r>
      <w:r>
        <w:rPr>
          <w:spacing w:val="-5"/>
        </w:rPr>
        <w:t xml:space="preserve"> </w:t>
      </w:r>
      <w:r>
        <w:t>ostvarivanja</w:t>
      </w:r>
      <w:r>
        <w:rPr>
          <w:spacing w:val="-58"/>
        </w:rPr>
        <w:t xml:space="preserve"> </w:t>
      </w:r>
      <w:r>
        <w:t>prava na ravnopravnu službenu uporabu talijanskoga jezika kao manjinskoga jezika u obje</w:t>
      </w:r>
      <w:r>
        <w:rPr>
          <w:spacing w:val="1"/>
        </w:rPr>
        <w:t xml:space="preserve"> </w:t>
      </w:r>
      <w:r>
        <w:t>države, kao i onih znanstvenika koji sa sojim znanjima mogu sudjelovati u razvoju alata i</w:t>
      </w:r>
      <w:r>
        <w:rPr>
          <w:spacing w:val="1"/>
        </w:rPr>
        <w:t xml:space="preserve"> </w:t>
      </w:r>
      <w:r>
        <w:t>resursa koji mogu</w:t>
      </w:r>
      <w:r>
        <w:rPr>
          <w:spacing w:val="1"/>
        </w:rPr>
        <w:t xml:space="preserve"> </w:t>
      </w:r>
      <w:r>
        <w:t>olakšati ostvarivanje ravnopravne službene uporabe talijanskoga jezika na</w:t>
      </w:r>
      <w:r>
        <w:rPr>
          <w:spacing w:val="1"/>
        </w:rPr>
        <w:t xml:space="preserve"> </w:t>
      </w:r>
      <w:r>
        <w:t>dvojezičnome području.</w:t>
      </w:r>
      <w:r>
        <w:rPr>
          <w:spacing w:val="1"/>
        </w:rPr>
        <w:t xml:space="preserve"> </w:t>
      </w:r>
      <w:r>
        <w:t>U projekt su stoga uključeni stručnjaci iz područja</w:t>
      </w:r>
      <w:r>
        <w:rPr>
          <w:spacing w:val="1"/>
        </w:rPr>
        <w:t xml:space="preserve"> </w:t>
      </w:r>
      <w:r>
        <w:t>terminologije,</w:t>
      </w:r>
      <w:r>
        <w:rPr>
          <w:spacing w:val="1"/>
        </w:rPr>
        <w:t xml:space="preserve"> </w:t>
      </w:r>
      <w:r>
        <w:t>dvojezičnosti,</w:t>
      </w:r>
      <w:r>
        <w:rPr>
          <w:spacing w:val="1"/>
        </w:rPr>
        <w:t xml:space="preserve"> </w:t>
      </w:r>
      <w:r>
        <w:t>jezika</w:t>
      </w:r>
      <w:r>
        <w:rPr>
          <w:spacing w:val="1"/>
        </w:rPr>
        <w:t xml:space="preserve"> </w:t>
      </w:r>
      <w:r>
        <w:t>struke,</w:t>
      </w:r>
      <w:r>
        <w:rPr>
          <w:spacing w:val="1"/>
        </w:rPr>
        <w:t xml:space="preserve"> </w:t>
      </w:r>
      <w:r>
        <w:t>prevođenja,</w:t>
      </w:r>
      <w:r>
        <w:rPr>
          <w:spacing w:val="1"/>
        </w:rPr>
        <w:t xml:space="preserve"> </w:t>
      </w:r>
      <w:r>
        <w:t>prava,</w:t>
      </w:r>
      <w:r>
        <w:rPr>
          <w:spacing w:val="1"/>
        </w:rPr>
        <w:t xml:space="preserve"> </w:t>
      </w:r>
      <w:r>
        <w:t>računalne</w:t>
      </w:r>
      <w:r>
        <w:rPr>
          <w:spacing w:val="1"/>
        </w:rPr>
        <w:t xml:space="preserve"> </w:t>
      </w:r>
      <w:r>
        <w:t>lingvistike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informacijskih</w:t>
      </w:r>
      <w:r>
        <w:rPr>
          <w:spacing w:val="1"/>
        </w:rPr>
        <w:t xml:space="preserve"> </w:t>
      </w:r>
      <w:r>
        <w:t>tehnologija kako bi zajedničkim radom i interdisciplinarnim pristupom postavili temelje za</w:t>
      </w:r>
      <w:r>
        <w:rPr>
          <w:spacing w:val="1"/>
        </w:rPr>
        <w:t xml:space="preserve"> </w:t>
      </w:r>
      <w:r>
        <w:t>rješavanje</w:t>
      </w:r>
      <w:r>
        <w:rPr>
          <w:spacing w:val="-1"/>
        </w:rPr>
        <w:t xml:space="preserve"> </w:t>
      </w:r>
      <w:r>
        <w:t>problematike</w:t>
      </w:r>
      <w:r>
        <w:rPr>
          <w:spacing w:val="2"/>
        </w:rPr>
        <w:t xml:space="preserve"> </w:t>
      </w:r>
      <w:r>
        <w:t>prevođenja na</w:t>
      </w:r>
      <w:r>
        <w:rPr>
          <w:spacing w:val="-1"/>
        </w:rPr>
        <w:t xml:space="preserve"> </w:t>
      </w:r>
      <w:r>
        <w:t>manjinski jezik.</w:t>
      </w:r>
    </w:p>
    <w:p w:rsidR="0028079D" w:rsidRDefault="0028079D"/>
    <w:sectPr w:rsidR="0028079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F0"/>
    <w:rsid w:val="0028079D"/>
    <w:rsid w:val="004569F0"/>
    <w:rsid w:val="0074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5BE1"/>
  <w15:chartTrackingRefBased/>
  <w15:docId w15:val="{B0A649CD-2388-474F-B6F1-E46855D8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9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569F0"/>
    <w:pPr>
      <w:spacing w:before="222"/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9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569F0"/>
    <w:pPr>
      <w:spacing w:before="120"/>
      <w:ind w:left="11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69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2</cp:revision>
  <dcterms:created xsi:type="dcterms:W3CDTF">2023-01-27T12:08:00Z</dcterms:created>
  <dcterms:modified xsi:type="dcterms:W3CDTF">2023-01-27T12:08:00Z</dcterms:modified>
</cp:coreProperties>
</file>